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B661A0" w:rsidRDefault="00545D1F" w:rsidP="00545D1F">
      <w:pPr>
        <w:spacing w:line="220" w:lineRule="atLeast"/>
        <w:jc w:val="center"/>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答辩流程及注意事项</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办理答辩手续时间：每周一.二.三在草堂信控大楼508办理。</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答辩时间：所有申请学位学生务必于6月5日前完成答辩。</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答辩后终稿论文上传凡科评阅系统时间：6月11日前。</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纸质答辩材料上交时间：6月15日前。</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学位分委员会拟定于6月16日</w:t>
      </w:r>
      <w:r w:rsidR="009D4167" w:rsidRPr="00B661A0">
        <w:rPr>
          <w:rFonts w:asciiTheme="minorEastAsia" w:eastAsiaTheme="minorEastAsia" w:hAnsiTheme="minorEastAsia" w:hint="eastAsia"/>
          <w:sz w:val="28"/>
          <w:szCs w:val="28"/>
        </w:rPr>
        <w:t>召开</w:t>
      </w:r>
      <w:r w:rsidRPr="00B661A0">
        <w:rPr>
          <w:rFonts w:asciiTheme="minorEastAsia" w:eastAsiaTheme="minorEastAsia" w:hAnsiTheme="minorEastAsia" w:hint="eastAsia"/>
          <w:sz w:val="28"/>
          <w:szCs w:val="28"/>
        </w:rPr>
        <w:t>。</w:t>
      </w:r>
    </w:p>
    <w:p w:rsidR="00545D1F" w:rsidRPr="00B661A0" w:rsidRDefault="00545D1F" w:rsidP="00545D1F">
      <w:pPr>
        <w:pStyle w:val="a5"/>
        <w:numPr>
          <w:ilvl w:val="0"/>
          <w:numId w:val="1"/>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最终材料报送学校时间6月17日。</w:t>
      </w:r>
    </w:p>
    <w:p w:rsidR="009D4167" w:rsidRPr="00B661A0" w:rsidRDefault="009D4167" w:rsidP="009D4167">
      <w:pPr>
        <w:spacing w:line="220" w:lineRule="atLeast"/>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特别提醒：</w:t>
      </w:r>
    </w:p>
    <w:p w:rsidR="009D4167" w:rsidRPr="00B661A0" w:rsidRDefault="009D4167" w:rsidP="009D4167">
      <w:pPr>
        <w:pStyle w:val="a5"/>
        <w:numPr>
          <w:ilvl w:val="0"/>
          <w:numId w:val="2"/>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学术型答辩委员会组成：学位论文答辩委员会由5名副高级及以上专业技术职务的专家或研究生指导教师组成，答辩委员会主席应由教授或相当职称的专家担任（校外）。委员中应有1至2名外单位的专家。委员会设秘书1名，负责答辩记录、资料整理和各项具体事务工作。</w:t>
      </w:r>
    </w:p>
    <w:p w:rsidR="00C31B86" w:rsidRPr="00B661A0" w:rsidRDefault="009D4167" w:rsidP="00C31B86">
      <w:pPr>
        <w:pStyle w:val="a5"/>
        <w:numPr>
          <w:ilvl w:val="0"/>
          <w:numId w:val="2"/>
        </w:numPr>
        <w:spacing w:line="220" w:lineRule="atLeast"/>
        <w:ind w:firstLineChars="0"/>
        <w:rPr>
          <w:rFonts w:asciiTheme="minorEastAsia" w:eastAsiaTheme="minorEastAsia" w:hAnsiTheme="minorEastAsia"/>
          <w:sz w:val="28"/>
          <w:szCs w:val="28"/>
        </w:rPr>
      </w:pPr>
      <w:r w:rsidRPr="00B661A0">
        <w:rPr>
          <w:rFonts w:asciiTheme="minorEastAsia" w:eastAsiaTheme="minorEastAsia" w:hAnsiTheme="minorEastAsia" w:hint="eastAsia"/>
          <w:sz w:val="28"/>
          <w:szCs w:val="28"/>
        </w:rPr>
        <w:t>专业学位答辩委员会组成：工程硕士专业学位论文答辩委员会由5名专家组成（其中校内指导过研究生的导师不得少于3名），论文作者的指导教师只能有一名进入答辩委员会，同时应有来自工矿企业或工程部门的具有高级专业技术职称的专家参加答辩委员会。</w:t>
      </w:r>
      <w:r w:rsidR="00C31B86" w:rsidRPr="00B661A0">
        <w:rPr>
          <w:rFonts w:asciiTheme="minorEastAsia" w:eastAsiaTheme="minorEastAsia" w:hAnsiTheme="minorEastAsia" w:hint="eastAsia"/>
          <w:sz w:val="28"/>
          <w:szCs w:val="28"/>
        </w:rPr>
        <w:t>答辩委员会主席应由教授或相当职称的专家担任（校外）。委员会设秘书1名，负责答辩记录、资料整理和各项具体事务工作。</w:t>
      </w:r>
    </w:p>
    <w:p w:rsidR="00B661A0" w:rsidRPr="00B661A0" w:rsidRDefault="00C31B86" w:rsidP="00B661A0">
      <w:pPr>
        <w:pStyle w:val="a5"/>
        <w:numPr>
          <w:ilvl w:val="0"/>
          <w:numId w:val="2"/>
        </w:numPr>
        <w:spacing w:line="220" w:lineRule="atLeast"/>
        <w:ind w:firstLineChars="0"/>
        <w:rPr>
          <w:rFonts w:asciiTheme="minorEastAsia" w:eastAsiaTheme="minorEastAsia" w:hAnsiTheme="minorEastAsia" w:hint="eastAsia"/>
          <w:sz w:val="28"/>
          <w:szCs w:val="28"/>
        </w:rPr>
      </w:pPr>
      <w:r w:rsidRPr="00B661A0">
        <w:rPr>
          <w:rFonts w:asciiTheme="minorEastAsia" w:eastAsiaTheme="minorEastAsia" w:hAnsiTheme="minorEastAsia" w:hint="eastAsia"/>
          <w:sz w:val="28"/>
          <w:szCs w:val="28"/>
        </w:rPr>
        <w:t>答辩委员会必须坚持学术标注，坚持实事求是的科学态度。</w:t>
      </w:r>
      <w:r w:rsidR="00C6383B" w:rsidRPr="00B661A0">
        <w:rPr>
          <w:rFonts w:asciiTheme="minorEastAsia" w:eastAsiaTheme="minorEastAsia" w:hAnsiTheme="minorEastAsia" w:hint="eastAsia"/>
          <w:sz w:val="28"/>
          <w:szCs w:val="28"/>
        </w:rPr>
        <w:t>答辩要发扬学术民主，</w:t>
      </w:r>
      <w:r w:rsidR="00B661A0" w:rsidRPr="00B661A0">
        <w:rPr>
          <w:rFonts w:asciiTheme="minorEastAsia" w:eastAsiaTheme="minorEastAsia" w:hAnsiTheme="minorEastAsia" w:hint="eastAsia"/>
          <w:sz w:val="28"/>
          <w:szCs w:val="28"/>
        </w:rPr>
        <w:t>以</w:t>
      </w:r>
      <w:r w:rsidR="00C6383B" w:rsidRPr="00B661A0">
        <w:rPr>
          <w:rFonts w:asciiTheme="minorEastAsia" w:eastAsiaTheme="minorEastAsia" w:hAnsiTheme="minorEastAsia" w:hint="eastAsia"/>
          <w:sz w:val="28"/>
          <w:szCs w:val="28"/>
        </w:rPr>
        <w:t>公开方式举行（保密专业除外）。答辩委员会</w:t>
      </w:r>
      <w:r w:rsidR="00B661A0" w:rsidRPr="00B661A0">
        <w:rPr>
          <w:rFonts w:asciiTheme="minorEastAsia" w:eastAsiaTheme="minorEastAsia" w:hAnsiTheme="minorEastAsia" w:hint="eastAsia"/>
          <w:sz w:val="28"/>
          <w:szCs w:val="28"/>
        </w:rPr>
        <w:t>以不记名投票方式，经全体委员三分之二以上表决同意，方可通过</w:t>
      </w:r>
      <w:r w:rsidR="00C6383B" w:rsidRPr="00B661A0">
        <w:rPr>
          <w:rFonts w:asciiTheme="minorEastAsia" w:eastAsiaTheme="minorEastAsia" w:hAnsiTheme="minorEastAsia" w:hint="eastAsia"/>
          <w:sz w:val="28"/>
          <w:szCs w:val="28"/>
        </w:rPr>
        <w:t>。</w:t>
      </w:r>
      <w:r w:rsidR="00B661A0" w:rsidRPr="00B661A0">
        <w:rPr>
          <w:rFonts w:asciiTheme="minorEastAsia" w:eastAsiaTheme="minorEastAsia" w:hAnsiTheme="minorEastAsia" w:hint="eastAsia"/>
          <w:sz w:val="28"/>
          <w:szCs w:val="28"/>
        </w:rPr>
        <w:t>决议经答辩委员会主席签字后，报学位评定分委员会。</w:t>
      </w:r>
    </w:p>
    <w:p w:rsidR="009D4167" w:rsidRPr="00B661A0" w:rsidRDefault="00B661A0" w:rsidP="00B661A0">
      <w:pPr>
        <w:pStyle w:val="a5"/>
        <w:numPr>
          <w:ilvl w:val="0"/>
          <w:numId w:val="2"/>
        </w:numPr>
        <w:spacing w:line="220" w:lineRule="atLeast"/>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学院今年不作统一集中答辩，由各位导师自行安排答辩，最晚6月5日前完成答辩。</w:t>
      </w:r>
      <w:r w:rsidR="00922B50" w:rsidRPr="00B661A0">
        <w:rPr>
          <w:rFonts w:asciiTheme="minorEastAsia" w:eastAsiaTheme="minorEastAsia" w:hAnsiTheme="minorEastAsia" w:hint="eastAsia"/>
          <w:sz w:val="28"/>
          <w:szCs w:val="28"/>
        </w:rPr>
        <w:t xml:space="preserve">  </w:t>
      </w:r>
    </w:p>
    <w:p w:rsidR="009D4167" w:rsidRDefault="009D4167" w:rsidP="009D4167">
      <w:pPr>
        <w:pStyle w:val="a5"/>
        <w:spacing w:line="220" w:lineRule="atLeast"/>
        <w:ind w:left="360" w:firstLineChars="0" w:firstLine="0"/>
      </w:pPr>
    </w:p>
    <w:sectPr w:rsidR="009D416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FC1" w:rsidRDefault="006F4FC1" w:rsidP="00545D1F">
      <w:pPr>
        <w:spacing w:after="0"/>
      </w:pPr>
      <w:r>
        <w:separator/>
      </w:r>
    </w:p>
  </w:endnote>
  <w:endnote w:type="continuationSeparator" w:id="0">
    <w:p w:rsidR="006F4FC1" w:rsidRDefault="006F4FC1" w:rsidP="00545D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FC1" w:rsidRDefault="006F4FC1" w:rsidP="00545D1F">
      <w:pPr>
        <w:spacing w:after="0"/>
      </w:pPr>
      <w:r>
        <w:separator/>
      </w:r>
    </w:p>
  </w:footnote>
  <w:footnote w:type="continuationSeparator" w:id="0">
    <w:p w:rsidR="006F4FC1" w:rsidRDefault="006F4FC1" w:rsidP="00545D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D6654"/>
    <w:multiLevelType w:val="hybridMultilevel"/>
    <w:tmpl w:val="FCFE551C"/>
    <w:lvl w:ilvl="0" w:tplc="48428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30093A"/>
    <w:multiLevelType w:val="hybridMultilevel"/>
    <w:tmpl w:val="51D6FFEA"/>
    <w:lvl w:ilvl="0" w:tplc="00BA4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323B43"/>
    <w:rsid w:val="003D37D8"/>
    <w:rsid w:val="00426133"/>
    <w:rsid w:val="004358AB"/>
    <w:rsid w:val="004C7684"/>
    <w:rsid w:val="00545D1F"/>
    <w:rsid w:val="006F4FC1"/>
    <w:rsid w:val="008B7726"/>
    <w:rsid w:val="00922B50"/>
    <w:rsid w:val="009276E3"/>
    <w:rsid w:val="009D4167"/>
    <w:rsid w:val="00B661A0"/>
    <w:rsid w:val="00C31B86"/>
    <w:rsid w:val="00C6383B"/>
    <w:rsid w:val="00D31D50"/>
    <w:rsid w:val="00F32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5D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45D1F"/>
    <w:rPr>
      <w:rFonts w:ascii="Tahoma" w:hAnsi="Tahoma"/>
      <w:sz w:val="18"/>
      <w:szCs w:val="18"/>
    </w:rPr>
  </w:style>
  <w:style w:type="paragraph" w:styleId="a4">
    <w:name w:val="footer"/>
    <w:basedOn w:val="a"/>
    <w:link w:val="Char0"/>
    <w:uiPriority w:val="99"/>
    <w:semiHidden/>
    <w:unhideWhenUsed/>
    <w:rsid w:val="00545D1F"/>
    <w:pPr>
      <w:tabs>
        <w:tab w:val="center" w:pos="4153"/>
        <w:tab w:val="right" w:pos="8306"/>
      </w:tabs>
    </w:pPr>
    <w:rPr>
      <w:sz w:val="18"/>
      <w:szCs w:val="18"/>
    </w:rPr>
  </w:style>
  <w:style w:type="character" w:customStyle="1" w:styleId="Char0">
    <w:name w:val="页脚 Char"/>
    <w:basedOn w:val="a0"/>
    <w:link w:val="a4"/>
    <w:uiPriority w:val="99"/>
    <w:semiHidden/>
    <w:rsid w:val="00545D1F"/>
    <w:rPr>
      <w:rFonts w:ascii="Tahoma" w:hAnsi="Tahoma"/>
      <w:sz w:val="18"/>
      <w:szCs w:val="18"/>
    </w:rPr>
  </w:style>
  <w:style w:type="paragraph" w:styleId="a5">
    <w:name w:val="List Paragraph"/>
    <w:basedOn w:val="a"/>
    <w:uiPriority w:val="34"/>
    <w:qFormat/>
    <w:rsid w:val="00545D1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5</cp:revision>
  <dcterms:created xsi:type="dcterms:W3CDTF">2008-09-11T17:20:00Z</dcterms:created>
  <dcterms:modified xsi:type="dcterms:W3CDTF">2021-05-07T09:06:00Z</dcterms:modified>
</cp:coreProperties>
</file>